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6D9" w:rsidRPr="00672429" w:rsidRDefault="001876D9" w:rsidP="001876D9">
      <w:pPr>
        <w:shd w:val="clear" w:color="auto" w:fill="FFFFFF"/>
        <w:spacing w:after="337" w:line="337" w:lineRule="atLeast"/>
        <w:jc w:val="center"/>
        <w:rPr>
          <w:rFonts w:ascii="Tempus Sans ITC" w:hAnsi="Tempus Sans ITC"/>
          <w:b/>
          <w:color w:val="0000FF"/>
          <w:sz w:val="36"/>
          <w:szCs w:val="36"/>
        </w:rPr>
      </w:pPr>
      <w:r w:rsidRPr="008D2877">
        <w:rPr>
          <w:rFonts w:ascii="Tempus Sans ITC" w:hAnsi="Tempus Sans ITC"/>
          <w:b/>
          <w:color w:val="0000FF"/>
          <w:sz w:val="44"/>
          <w:szCs w:val="44"/>
        </w:rPr>
        <w:t>RESPONSABILIDAD</w:t>
      </w:r>
      <w:r>
        <w:rPr>
          <w:rFonts w:ascii="Verdana" w:hAnsi="Verdana"/>
          <w:noProof/>
          <w:color w:val="0000FF"/>
        </w:rPr>
        <w:drawing>
          <wp:inline distT="0" distB="0" distL="0" distR="0">
            <wp:extent cx="3781425" cy="2571750"/>
            <wp:effectExtent l="19050" t="0" r="9525" b="0"/>
            <wp:docPr id="1" name="irc_mi" descr="Social-responsibility-opener-pic-(4)_rev">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ocial-responsibility-opener-pic-(4)_rev"/>
                    <pic:cNvPicPr>
                      <a:picLocks noChangeAspect="1" noChangeArrowheads="1"/>
                    </pic:cNvPicPr>
                  </pic:nvPicPr>
                  <pic:blipFill>
                    <a:blip r:embed="rId7" cstate="print"/>
                    <a:srcRect/>
                    <a:stretch>
                      <a:fillRect/>
                    </a:stretch>
                  </pic:blipFill>
                  <pic:spPr bwMode="auto">
                    <a:xfrm>
                      <a:off x="0" y="0"/>
                      <a:ext cx="3781425" cy="2571750"/>
                    </a:xfrm>
                    <a:prstGeom prst="rect">
                      <a:avLst/>
                    </a:prstGeom>
                    <a:noFill/>
                    <a:ln w="9525">
                      <a:noFill/>
                      <a:miter lim="800000"/>
                      <a:headEnd/>
                      <a:tailEnd/>
                    </a:ln>
                  </pic:spPr>
                </pic:pic>
              </a:graphicData>
            </a:graphic>
          </wp:inline>
        </w:drawing>
      </w:r>
    </w:p>
    <w:p w:rsidR="001876D9" w:rsidRPr="00672429" w:rsidRDefault="001876D9" w:rsidP="001876D9">
      <w:pPr>
        <w:shd w:val="clear" w:color="auto" w:fill="FFFFFF"/>
        <w:spacing w:after="337" w:line="337" w:lineRule="atLeast"/>
        <w:jc w:val="both"/>
        <w:rPr>
          <w:rFonts w:ascii="Verdana" w:hAnsi="Verdana"/>
          <w:b/>
          <w:sz w:val="22"/>
          <w:szCs w:val="22"/>
        </w:rPr>
      </w:pPr>
      <w:r w:rsidRPr="00672429">
        <w:rPr>
          <w:rFonts w:ascii="Tempus Sans ITC" w:hAnsi="Tempus Sans ITC"/>
          <w:color w:val="0000FF"/>
        </w:rPr>
        <w:t>LA RESPONSABILIDAD PERSONAL</w:t>
      </w:r>
      <w:r w:rsidRPr="00672429">
        <w:rPr>
          <w:rFonts w:ascii="Verdana" w:hAnsi="Verdana"/>
          <w:color w:val="0000FF"/>
        </w:rPr>
        <w:t xml:space="preserve"> </w:t>
      </w:r>
      <w:r w:rsidRPr="00672429">
        <w:rPr>
          <w:rFonts w:ascii="Verdana" w:hAnsi="Verdana"/>
          <w:sz w:val="22"/>
          <w:szCs w:val="22"/>
        </w:rPr>
        <w:t xml:space="preserve">es reconocer que tengo un poder personal sobre mi vida. Soy responsable de </w:t>
      </w:r>
      <w:r w:rsidRPr="00672429">
        <w:rPr>
          <w:rFonts w:ascii="Verdana" w:hAnsi="Verdana"/>
          <w:b/>
          <w:sz w:val="22"/>
          <w:szCs w:val="22"/>
        </w:rPr>
        <w:t>cómo respondo a los hechos y circunstancias.</w:t>
      </w:r>
      <w:r w:rsidRPr="00672429">
        <w:rPr>
          <w:rFonts w:ascii="Verdana" w:hAnsi="Verdana"/>
          <w:sz w:val="22"/>
          <w:szCs w:val="22"/>
        </w:rPr>
        <w:t xml:space="preserve"> Yo no puedo controlar las circunstancias (el tiempo atmosférico, la economía, las actitudes de otras personas… están “afortunadamente” fuera de mi control), pero puedo elegir cómo responder y actuar. Ese es mi poder personal. Mis valores modelan mis acciones y </w:t>
      </w:r>
      <w:r w:rsidRPr="00672429">
        <w:rPr>
          <w:rFonts w:ascii="Verdana" w:hAnsi="Verdana"/>
          <w:b/>
          <w:sz w:val="22"/>
          <w:szCs w:val="22"/>
        </w:rPr>
        <w:t>Yo puedo modelar de forma determinante los hechos que me rodean eligiendo responder positivamente, conforme a mis valores.</w:t>
      </w:r>
    </w:p>
    <w:p w:rsidR="001876D9" w:rsidRPr="00672429" w:rsidRDefault="001876D9" w:rsidP="001876D9">
      <w:pPr>
        <w:shd w:val="clear" w:color="auto" w:fill="FFFFFF"/>
        <w:spacing w:after="337" w:line="337" w:lineRule="atLeast"/>
        <w:jc w:val="both"/>
        <w:rPr>
          <w:rFonts w:ascii="Verdana" w:hAnsi="Verdana"/>
          <w:sz w:val="22"/>
          <w:szCs w:val="22"/>
        </w:rPr>
      </w:pPr>
      <w:r w:rsidRPr="00672429">
        <w:rPr>
          <w:rFonts w:ascii="Tempus Sans ITC" w:hAnsi="Tempus Sans ITC"/>
          <w:color w:val="0000FF"/>
        </w:rPr>
        <w:t>LA RESPONSABILIDAD EN EL TRABAJO</w:t>
      </w:r>
      <w:r w:rsidRPr="00672429">
        <w:rPr>
          <w:rFonts w:ascii="Verdana" w:hAnsi="Verdana"/>
        </w:rPr>
        <w:t xml:space="preserve"> </w:t>
      </w:r>
      <w:r w:rsidRPr="00672429">
        <w:rPr>
          <w:rFonts w:ascii="Verdana" w:hAnsi="Verdana"/>
          <w:sz w:val="22"/>
          <w:szCs w:val="22"/>
        </w:rPr>
        <w:t>es aceptar que a cambio de cierta compensación voy a desempeñar determinadas tareas y trabajar para lograr los resultados de mi compañía, mi equipo, departamento, etc. Ciertas tareas pueden no aparecer reseñadas en la descripción de un empleo, pero reconocer y desempeñar eficazmente esas tareas es algo fundamental para la compañía; asimismo, el empleador valora a los miembros del quipo de toman voluntariamente la responsabilidad de esas tareas. Los empleadores buscan empleados que conozcan su trabajo pero que además quieran ir más allá del mero cumplimiento de la tarea asignada.</w:t>
      </w:r>
    </w:p>
    <w:p w:rsidR="001876D9" w:rsidRPr="001876D9" w:rsidRDefault="001876D9" w:rsidP="001876D9">
      <w:pPr>
        <w:shd w:val="clear" w:color="auto" w:fill="FFFFFF"/>
        <w:spacing w:after="337" w:line="337" w:lineRule="atLeast"/>
        <w:jc w:val="both"/>
        <w:rPr>
          <w:rFonts w:ascii="Verdana" w:hAnsi="Verdana"/>
          <w:sz w:val="22"/>
          <w:szCs w:val="22"/>
        </w:rPr>
      </w:pPr>
      <w:r w:rsidRPr="00672429">
        <w:rPr>
          <w:rFonts w:ascii="Tempus Sans ITC" w:hAnsi="Tempus Sans ITC"/>
          <w:b/>
        </w:rPr>
        <w:t>La responsabilidad incluye</w:t>
      </w:r>
      <w:r w:rsidRPr="00672429">
        <w:rPr>
          <w:rFonts w:ascii="Verdana" w:hAnsi="Verdana"/>
          <w:sz w:val="22"/>
          <w:szCs w:val="22"/>
        </w:rPr>
        <w:t>: hacer lo que digo que voy a hacer, autocontrol, disciplina, juzgar razonablemente, considerar las consecuencias de mis acciones, cumplir mi obligación (personal, moral, social, corporativa…), aceptar y reconocer mis errores, voluntad de actuar, de colaborar, de crecer.</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5"/>
      </w:tblGrid>
      <w:tr w:rsidR="001876D9" w:rsidRPr="00672429" w:rsidTr="001876D9">
        <w:tc>
          <w:tcPr>
            <w:tcW w:w="9215" w:type="dxa"/>
            <w:tcBorders>
              <w:top w:val="single" w:sz="12" w:space="0" w:color="4F81BD"/>
              <w:left w:val="single" w:sz="12" w:space="0" w:color="4F81BD"/>
              <w:bottom w:val="single" w:sz="12" w:space="0" w:color="4F81BD"/>
              <w:right w:val="single" w:sz="12" w:space="0" w:color="4F81BD"/>
            </w:tcBorders>
            <w:shd w:val="clear" w:color="auto" w:fill="FFFFFF"/>
          </w:tcPr>
          <w:p w:rsidR="001876D9" w:rsidRPr="00672429" w:rsidRDefault="001876D9" w:rsidP="009A2AB5">
            <w:pPr>
              <w:jc w:val="center"/>
              <w:rPr>
                <w:rFonts w:ascii="Arial" w:hAnsi="Arial" w:cs="Arial"/>
                <w:b/>
              </w:rPr>
            </w:pPr>
          </w:p>
          <w:p w:rsidR="001876D9" w:rsidRPr="00672429" w:rsidRDefault="001876D9" w:rsidP="009A2AB5">
            <w:pPr>
              <w:jc w:val="center"/>
              <w:rPr>
                <w:rFonts w:ascii="Tempus Sans ITC" w:hAnsi="Tempus Sans ITC" w:cs="Arial"/>
                <w:b/>
                <w:color w:val="0000FF"/>
                <w:sz w:val="36"/>
                <w:szCs w:val="36"/>
              </w:rPr>
            </w:pPr>
            <w:r>
              <w:rPr>
                <w:rFonts w:ascii="Tempus Sans ITC" w:hAnsi="Tempus Sans ITC" w:cs="Arial"/>
                <w:b/>
                <w:color w:val="0000FF"/>
                <w:sz w:val="36"/>
                <w:szCs w:val="36"/>
              </w:rPr>
              <w:t>Hoja de Competencias</w:t>
            </w:r>
            <w:r w:rsidRPr="00672429">
              <w:rPr>
                <w:rFonts w:ascii="Tempus Sans ITC" w:hAnsi="Tempus Sans ITC" w:cs="Arial"/>
                <w:b/>
                <w:color w:val="0000FF"/>
                <w:sz w:val="36"/>
                <w:szCs w:val="36"/>
              </w:rPr>
              <w:t>: Responsabilidad</w:t>
            </w:r>
          </w:p>
          <w:p w:rsidR="001876D9" w:rsidRPr="00672429" w:rsidRDefault="001876D9" w:rsidP="009A2AB5">
            <w:pPr>
              <w:jc w:val="center"/>
              <w:rPr>
                <w:rFonts w:ascii="Arial" w:hAnsi="Arial" w:cs="Arial"/>
              </w:rPr>
            </w:pPr>
          </w:p>
        </w:tc>
      </w:tr>
      <w:tr w:rsidR="001876D9" w:rsidRPr="00672429" w:rsidTr="001876D9">
        <w:trPr>
          <w:trHeight w:val="8020"/>
        </w:trPr>
        <w:tc>
          <w:tcPr>
            <w:tcW w:w="9215" w:type="dxa"/>
            <w:tcBorders>
              <w:top w:val="single" w:sz="12" w:space="0" w:color="4F81BD"/>
              <w:left w:val="single" w:sz="12" w:space="0" w:color="4F81BD"/>
              <w:bottom w:val="single" w:sz="12" w:space="0" w:color="4F81BD"/>
              <w:right w:val="single" w:sz="12" w:space="0" w:color="4F81BD"/>
            </w:tcBorders>
          </w:tcPr>
          <w:p w:rsidR="001876D9" w:rsidRPr="00672429" w:rsidRDefault="001876D9" w:rsidP="009A2AB5">
            <w:pPr>
              <w:jc w:val="center"/>
              <w:rPr>
                <w:rFonts w:ascii="Verdana" w:hAnsi="Verdana" w:cs="Tahoma"/>
                <w:lang w:eastAsia="nl-NL"/>
              </w:rPr>
            </w:pPr>
          </w:p>
          <w:p w:rsidR="001876D9" w:rsidRPr="00672429" w:rsidRDefault="001876D9" w:rsidP="009A2AB5">
            <w:pPr>
              <w:jc w:val="center"/>
            </w:pPr>
            <w:r>
              <w:rPr>
                <w:rFonts w:ascii="Verdana" w:hAnsi="Verdana"/>
                <w:noProof/>
                <w:color w:val="0000FF"/>
              </w:rPr>
              <w:drawing>
                <wp:inline distT="0" distB="0" distL="0" distR="0">
                  <wp:extent cx="2971800" cy="2009775"/>
                  <wp:effectExtent l="19050" t="0" r="0" b="0"/>
                  <wp:docPr id="2" name="irc_mi" descr="Social-responsibility-opener-pic-(4)_rev">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ocial-responsibility-opener-pic-(4)_rev"/>
                          <pic:cNvPicPr>
                            <a:picLocks noChangeAspect="1" noChangeArrowheads="1"/>
                          </pic:cNvPicPr>
                        </pic:nvPicPr>
                        <pic:blipFill>
                          <a:blip r:embed="rId7" cstate="print"/>
                          <a:srcRect/>
                          <a:stretch>
                            <a:fillRect/>
                          </a:stretch>
                        </pic:blipFill>
                        <pic:spPr bwMode="auto">
                          <a:xfrm>
                            <a:off x="0" y="0"/>
                            <a:ext cx="2971800" cy="2009775"/>
                          </a:xfrm>
                          <a:prstGeom prst="rect">
                            <a:avLst/>
                          </a:prstGeom>
                          <a:noFill/>
                          <a:ln w="9525">
                            <a:noFill/>
                            <a:miter lim="800000"/>
                            <a:headEnd/>
                            <a:tailEnd/>
                          </a:ln>
                        </pic:spPr>
                      </pic:pic>
                    </a:graphicData>
                  </a:graphic>
                </wp:inline>
              </w:drawing>
            </w:r>
          </w:p>
          <w:p w:rsidR="001876D9" w:rsidRPr="00672429" w:rsidRDefault="001876D9" w:rsidP="009A2AB5">
            <w:pPr>
              <w:rPr>
                <w:rFonts w:ascii="Verdana" w:hAnsi="Verdana" w:cs="Tahoma"/>
                <w:lang w:eastAsia="nl-NL"/>
              </w:rPr>
            </w:pPr>
          </w:p>
          <w:p w:rsidR="001876D9" w:rsidRPr="00672429" w:rsidRDefault="001876D9" w:rsidP="009A2AB5">
            <w:pPr>
              <w:rPr>
                <w:rFonts w:ascii="Verdana" w:hAnsi="Verdana" w:cs="Tahoma"/>
                <w:lang w:eastAsia="nl-NL"/>
              </w:rPr>
            </w:pPr>
            <w:r w:rsidRPr="00672429">
              <w:rPr>
                <w:rFonts w:ascii="Verdana" w:hAnsi="Verdana" w:cs="Tahoma"/>
                <w:lang w:eastAsia="nl-NL"/>
              </w:rPr>
              <w:t xml:space="preserve">Puede demostrar que he mejorado mi responsabilidad porque </w:t>
            </w:r>
          </w:p>
          <w:p w:rsidR="001876D9" w:rsidRPr="00672429" w:rsidRDefault="001876D9" w:rsidP="009A2AB5">
            <w:pPr>
              <w:rPr>
                <w:rFonts w:ascii="Verdana" w:hAnsi="Verdana" w:cs="Tahoma"/>
                <w:lang w:eastAsia="nl-NL"/>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b/>
              </w:rPr>
            </w:pPr>
          </w:p>
          <w:p w:rsidR="001876D9" w:rsidRDefault="001876D9" w:rsidP="009A2AB5">
            <w:pPr>
              <w:rPr>
                <w:rFonts w:ascii="Verdana" w:hAnsi="Verdana" w:cs="Arial"/>
                <w:b/>
              </w:rPr>
            </w:pPr>
          </w:p>
          <w:p w:rsidR="001876D9" w:rsidRDefault="001876D9" w:rsidP="009A2AB5">
            <w:pPr>
              <w:rPr>
                <w:rFonts w:ascii="Verdana" w:hAnsi="Verdana" w:cs="Arial"/>
                <w:b/>
              </w:rPr>
            </w:pPr>
          </w:p>
          <w:p w:rsidR="001876D9" w:rsidRPr="00672429" w:rsidRDefault="001876D9" w:rsidP="009A2AB5">
            <w:pPr>
              <w:rPr>
                <w:rFonts w:ascii="Verdana" w:hAnsi="Verdana" w:cs="Arial"/>
                <w:b/>
              </w:rPr>
            </w:pPr>
          </w:p>
          <w:p w:rsidR="001876D9" w:rsidRPr="00672429" w:rsidRDefault="001876D9" w:rsidP="009A2AB5">
            <w:pPr>
              <w:rPr>
                <w:rFonts w:ascii="Verdana" w:hAnsi="Verdana" w:cs="Arial"/>
              </w:rPr>
            </w:pPr>
          </w:p>
        </w:tc>
      </w:tr>
    </w:tbl>
    <w:p w:rsidR="001876D9" w:rsidRPr="00672429" w:rsidRDefault="001876D9" w:rsidP="001876D9">
      <w:pPr>
        <w:shd w:val="clear" w:color="auto" w:fill="FFFFFF"/>
        <w:spacing w:line="337" w:lineRule="atLeast"/>
        <w:jc w:val="both"/>
        <w:rPr>
          <w:rFonts w:ascii="Verdana" w:hAnsi="Verdana"/>
          <w:b/>
          <w:color w:val="0000FF"/>
          <w:sz w:val="22"/>
          <w:szCs w:val="22"/>
        </w:rPr>
      </w:pPr>
    </w:p>
    <w:p w:rsidR="00737B8B" w:rsidRDefault="00737B8B" w:rsidP="001876D9"/>
    <w:sectPr w:rsidR="00737B8B" w:rsidSect="001876D9">
      <w:headerReference w:type="default" r:id="rId8"/>
      <w:pgSz w:w="11906" w:h="16838"/>
      <w:pgMar w:top="1417" w:right="1701" w:bottom="1417" w:left="1701" w:header="708" w:footer="708" w:gutter="0"/>
      <w:pgBorders w:offsetFrom="page">
        <w:top w:val="single" w:sz="12" w:space="24" w:color="4F81BD" w:themeColor="accent1"/>
        <w:left w:val="single" w:sz="12" w:space="24" w:color="4F81BD" w:themeColor="accent1"/>
        <w:bottom w:val="single" w:sz="12" w:space="24" w:color="4F81BD" w:themeColor="accent1"/>
        <w:right w:val="single" w:sz="12" w:space="24" w:color="4F81BD" w:themeColor="accent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34E" w:rsidRDefault="0089234E" w:rsidP="001876D9">
      <w:r>
        <w:separator/>
      </w:r>
    </w:p>
  </w:endnote>
  <w:endnote w:type="continuationSeparator" w:id="0">
    <w:p w:rsidR="0089234E" w:rsidRDefault="0089234E" w:rsidP="001876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34E" w:rsidRDefault="0089234E" w:rsidP="001876D9">
      <w:r>
        <w:separator/>
      </w:r>
    </w:p>
  </w:footnote>
  <w:footnote w:type="continuationSeparator" w:id="0">
    <w:p w:rsidR="0089234E" w:rsidRDefault="0089234E" w:rsidP="00187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6D9" w:rsidRDefault="001876D9" w:rsidP="001876D9">
    <w:pPr>
      <w:pStyle w:val="Encabezado"/>
      <w:ind w:left="-567"/>
    </w:pPr>
    <w:r>
      <w:rPr>
        <w:noProof/>
      </w:rPr>
      <w:drawing>
        <wp:inline distT="0" distB="0" distL="0" distR="0">
          <wp:extent cx="3343275" cy="485775"/>
          <wp:effectExtent l="19050" t="0" r="9525" b="0"/>
          <wp:docPr id="15" name="Imagen 15" descr="Emplo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ploy Project"/>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r>
      <w:t xml:space="preserve">                             </w:t>
    </w:r>
    <w:r>
      <w:rPr>
        <w:noProof/>
      </w:rPr>
      <w:drawing>
        <wp:inline distT="0" distB="0" distL="0" distR="0">
          <wp:extent cx="1228725" cy="485775"/>
          <wp:effectExtent l="19050" t="0" r="9525" b="0"/>
          <wp:docPr id="16" name="Imagen 16" descr="LL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LProgramme Logo"/>
                  <pic:cNvPicPr>
                    <a:picLocks noChangeAspect="1" noChangeArrowheads="1"/>
                  </pic:cNvPicPr>
                </pic:nvPicPr>
                <pic:blipFill>
                  <a:blip r:embed="rId2"/>
                  <a:srcRect/>
                  <a:stretch>
                    <a:fillRect/>
                  </a:stretch>
                </pic:blipFill>
                <pic:spPr bwMode="auto">
                  <a:xfrm>
                    <a:off x="0" y="0"/>
                    <a:ext cx="1228725" cy="485775"/>
                  </a:xfrm>
                  <a:prstGeom prst="rect">
                    <a:avLst/>
                  </a:prstGeom>
                  <a:noFill/>
                  <a:ln w="9525">
                    <a:noFill/>
                    <a:miter lim="800000"/>
                    <a:headEnd/>
                    <a:tailEnd/>
                  </a:ln>
                </pic:spPr>
              </pic:pic>
            </a:graphicData>
          </a:graphic>
        </wp:inline>
      </w:drawing>
    </w:r>
  </w:p>
  <w:p w:rsidR="001876D9" w:rsidRDefault="001876D9" w:rsidP="001876D9">
    <w:pPr>
      <w:pStyle w:val="Encabezado"/>
      <w:ind w:left="-70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876D9"/>
    <w:rsid w:val="001876D9"/>
    <w:rsid w:val="00351437"/>
    <w:rsid w:val="00737B8B"/>
    <w:rsid w:val="008923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D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76D9"/>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6D9"/>
    <w:rPr>
      <w:rFonts w:ascii="Tahoma" w:eastAsia="Times New Roman" w:hAnsi="Tahoma" w:cs="Tahoma"/>
      <w:sz w:val="16"/>
      <w:szCs w:val="16"/>
      <w:lang w:eastAsia="es-ES"/>
    </w:rPr>
  </w:style>
  <w:style w:type="paragraph" w:styleId="Encabezado">
    <w:name w:val="header"/>
    <w:basedOn w:val="Normal"/>
    <w:link w:val="EncabezadoCar"/>
    <w:unhideWhenUsed/>
    <w:rsid w:val="001876D9"/>
    <w:pPr>
      <w:tabs>
        <w:tab w:val="center" w:pos="4252"/>
        <w:tab w:val="right" w:pos="8504"/>
      </w:tabs>
    </w:pPr>
  </w:style>
  <w:style w:type="character" w:customStyle="1" w:styleId="EncabezadoCar">
    <w:name w:val="Encabezado Car"/>
    <w:basedOn w:val="Fuentedeprrafopredeter"/>
    <w:link w:val="Encabezado"/>
    <w:uiPriority w:val="99"/>
    <w:semiHidden/>
    <w:rsid w:val="001876D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1876D9"/>
    <w:pPr>
      <w:tabs>
        <w:tab w:val="center" w:pos="4252"/>
        <w:tab w:val="right" w:pos="8504"/>
      </w:tabs>
    </w:pPr>
  </w:style>
  <w:style w:type="character" w:customStyle="1" w:styleId="PiedepginaCar">
    <w:name w:val="Pie de página Car"/>
    <w:basedOn w:val="Fuentedeprrafopredeter"/>
    <w:link w:val="Piedepgina"/>
    <w:uiPriority w:val="99"/>
    <w:semiHidden/>
    <w:rsid w:val="001876D9"/>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es/url?sa=i&amp;rct=j&amp;q=responsibility&amp;source=images&amp;cd=&amp;cad=rja&amp;docid=i5nrcnlyKZIxCM&amp;tbnid=M8e_dgN0L-GhJM:&amp;ved=0CAUQjRw&amp;url=http%3A%2F%2Fwww.infosecurity-magazine.com%2Fview%2F28076%2Fthe-growing-movement-in-social-responsibility%2F&amp;ei=8CujUcLiCo7z0gXO4YGIAQ&amp;bvm=bv.47008514,d.d2k&amp;psig=AFQjCNH3WU1xo9s20vcSDZ4cSzzz5vWEZQ&amp;ust=136972887433261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1354</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joncherith</cp:lastModifiedBy>
  <cp:revision>1</cp:revision>
  <dcterms:created xsi:type="dcterms:W3CDTF">2015-02-19T11:52:00Z</dcterms:created>
  <dcterms:modified xsi:type="dcterms:W3CDTF">2015-02-19T11:53:00Z</dcterms:modified>
</cp:coreProperties>
</file>